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7DA0" w14:textId="77777777" w:rsidR="00E36D36" w:rsidRPr="00E36D36" w:rsidRDefault="00E36D36" w:rsidP="00E36D36">
      <w:pPr>
        <w:shd w:val="clear" w:color="auto" w:fill="FFFFFF"/>
        <w:spacing w:after="160" w:line="235" w:lineRule="atLeast"/>
        <w:rPr>
          <w:rFonts w:ascii="Calibri" w:hAnsi="Calibri" w:cs="Times New Roman"/>
          <w:b/>
          <w:color w:val="222222"/>
          <w:sz w:val="22"/>
          <w:szCs w:val="22"/>
          <w:lang w:val="ru-RU"/>
        </w:rPr>
      </w:pPr>
      <w:r w:rsidRPr="00E36D36">
        <w:rPr>
          <w:rFonts w:ascii="Calibri" w:hAnsi="Calibri" w:cs="Times New Roman"/>
          <w:b/>
          <w:color w:val="222222"/>
          <w:sz w:val="22"/>
          <w:szCs w:val="22"/>
          <w:lang w:val="ru-RU"/>
        </w:rPr>
        <w:t>Одушевлённость: семантические основания, морфологические проявления, синтаксические ограничения</w:t>
      </w:r>
    </w:p>
    <w:p w14:paraId="33323CD1" w14:textId="77777777" w:rsidR="00322635" w:rsidRDefault="00E36D36" w:rsidP="00322635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>
        <w:rPr>
          <w:rFonts w:ascii="Calibri" w:hAnsi="Calibri" w:cs="Times New Roman"/>
          <w:color w:val="222222"/>
          <w:sz w:val="22"/>
          <w:szCs w:val="22"/>
          <w:lang w:val="ru-RU"/>
        </w:rPr>
        <w:t>Александр Летучий</w:t>
      </w:r>
      <w:bookmarkStart w:id="0" w:name="_GoBack"/>
      <w:bookmarkEnd w:id="0"/>
    </w:p>
    <w:p w14:paraId="2953E1AA" w14:textId="77777777" w:rsidR="00322635" w:rsidRPr="00322635" w:rsidRDefault="00322635" w:rsidP="00322635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В русском языке одушевлённость является морфологической категорией: различаются «одушевлённый» и «неодушевлённый» варианты аккузатива (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Я увидел слона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, но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proofErr w:type="gramStart"/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Я</w:t>
      </w:r>
      <w:proofErr w:type="gramEnd"/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 xml:space="preserve"> увидел стол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). Часто в центре рассмотрения при анализе одушевлённости находятся морфология (типы склонения, где наблюдается различие) и семантика (соотношение морфологической одушевлённости с семантической).</w:t>
      </w:r>
    </w:p>
    <w:p w14:paraId="1204F207" w14:textId="77777777" w:rsidR="00322635" w:rsidRPr="00322635" w:rsidRDefault="00322635" w:rsidP="00322635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 xml:space="preserve">В докладе будет показано, что с одушевлённостью связаны и </w:t>
      </w:r>
      <w:proofErr w:type="gramStart"/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интересные синтаксические ограничения</w:t>
      </w:r>
      <w:proofErr w:type="gramEnd"/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 xml:space="preserve"> и противопоставления. Они не сводятся только к согласованию прилагательных с существительными по одушевлённости, которое изучалось, например, Н.А. Еськовой и И.Б. Иткиным – аналогичные явления наблюдаются в сочетаниях нескольких существительных или местоимений. Это ясно и из текстового материала, и из результатов проведённых опросов.</w:t>
      </w:r>
    </w:p>
    <w:p w14:paraId="62C5C404" w14:textId="77777777" w:rsidR="00322635" w:rsidRPr="00322635" w:rsidRDefault="00322635" w:rsidP="00322635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Так, материал Интернета показывает, что при переспросе, касающемся референта анафорического местоимения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его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, легко употребляется местоимение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кого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(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- А ты его спрашивал? – Кого «его»?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). Однако местоимение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что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звучит хуже и используется в этих контекстах реже (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- А ты его купил? – Что «его»?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).</w:t>
      </w:r>
    </w:p>
    <w:p w14:paraId="57FDC69C" w14:textId="77777777" w:rsidR="00322635" w:rsidRPr="00322635" w:rsidRDefault="00322635" w:rsidP="00322635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Опросы показывают, что сочетания неодушевлённых имён собственных (например, названий команд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: «Спартак», «Зенит»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) с одушевлёнными функциональными именами (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лидер, чемпион, финалист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 xml:space="preserve">) в некоторых случаях звучат сомнительно </w:t>
      </w:r>
      <w:proofErr w:type="gramStart"/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(?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Он</w:t>
      </w:r>
      <w:proofErr w:type="gramEnd"/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 xml:space="preserve"> перешёл в «Спартак» - лидера / лидер первенства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). При этом модификация контекста улучшает оценки (ср.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Он перешёл в «Спартак» - один из лидеров первенства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).</w:t>
      </w:r>
    </w:p>
    <w:p w14:paraId="3DB943DC" w14:textId="77777777" w:rsidR="00322635" w:rsidRPr="00322635" w:rsidRDefault="00322635" w:rsidP="00322635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В связи с этими данными будут поставлены такие вопросы:</w:t>
      </w:r>
    </w:p>
    <w:p w14:paraId="076D2C10" w14:textId="77777777" w:rsidR="00322635" w:rsidRPr="00322635" w:rsidRDefault="00322635" w:rsidP="00322635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Можно ли свести наблюдаемые синтаксические ограничения к одному общему?</w:t>
      </w:r>
    </w:p>
    <w:p w14:paraId="02400CD3" w14:textId="77777777" w:rsidR="00322635" w:rsidRPr="00322635" w:rsidRDefault="00322635" w:rsidP="00322635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Являются ли эти ограничения строгими правилами, обусловленными структурно, или это тенденции, в которых существенную роль играет прагматика?</w:t>
      </w:r>
    </w:p>
    <w:p w14:paraId="6E38B82A" w14:textId="77777777" w:rsidR="00322635" w:rsidRPr="00322635" w:rsidRDefault="00322635" w:rsidP="00322635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 xml:space="preserve">Почему модификации контекста, например, добавление </w:t>
      </w:r>
      <w:proofErr w:type="spellStart"/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кванторной</w:t>
      </w:r>
      <w:proofErr w:type="spellEnd"/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 xml:space="preserve"> группы</w:t>
      </w:r>
      <w:r w:rsidRPr="00322635">
        <w:rPr>
          <w:rFonts w:ascii="Calibri" w:hAnsi="Calibri" w:cs="Times New Roman"/>
          <w:color w:val="222222"/>
          <w:sz w:val="22"/>
          <w:szCs w:val="22"/>
        </w:rPr>
        <w:t> </w:t>
      </w:r>
      <w:r w:rsidRPr="00322635">
        <w:rPr>
          <w:rFonts w:ascii="Calibri" w:hAnsi="Calibri" w:cs="Times New Roman"/>
          <w:i/>
          <w:iCs/>
          <w:color w:val="222222"/>
          <w:sz w:val="22"/>
          <w:szCs w:val="22"/>
          <w:lang w:val="ru-RU"/>
        </w:rPr>
        <w:t>один из</w:t>
      </w: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, могут изменять приемлемость предложений?</w:t>
      </w:r>
    </w:p>
    <w:p w14:paraId="10FE2856" w14:textId="77777777" w:rsidR="00322635" w:rsidRPr="00322635" w:rsidRDefault="00322635" w:rsidP="00322635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alibri" w:hAnsi="Calibri" w:cs="Times New Roman"/>
          <w:color w:val="222222"/>
          <w:sz w:val="22"/>
          <w:szCs w:val="22"/>
          <w:lang w:val="ru-RU"/>
        </w:rPr>
      </w:pPr>
      <w:r w:rsidRPr="00322635">
        <w:rPr>
          <w:rFonts w:ascii="Calibri" w:hAnsi="Calibri" w:cs="Times New Roman"/>
          <w:color w:val="222222"/>
          <w:sz w:val="22"/>
          <w:szCs w:val="22"/>
          <w:lang w:val="ru-RU"/>
        </w:rPr>
        <w:t>Какие ещё эксперименты целесообразно провести в области одушевлённости?</w:t>
      </w:r>
    </w:p>
    <w:p w14:paraId="015E2637" w14:textId="77777777" w:rsidR="00AF6AA7" w:rsidRPr="00322635" w:rsidRDefault="00AF6AA7">
      <w:pPr>
        <w:rPr>
          <w:lang w:val="ru-RU"/>
        </w:rPr>
      </w:pPr>
    </w:p>
    <w:sectPr w:rsidR="00AF6AA7" w:rsidRPr="00322635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49A"/>
    <w:multiLevelType w:val="hybridMultilevel"/>
    <w:tmpl w:val="F77E2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284BF7"/>
    <w:multiLevelType w:val="hybridMultilevel"/>
    <w:tmpl w:val="24E2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5"/>
    <w:rsid w:val="00322635"/>
    <w:rsid w:val="0085280F"/>
    <w:rsid w:val="00AF6AA7"/>
    <w:rsid w:val="00E36D36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136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920636612645743783gmail-m-7682575760162286298gmail-msolistparagraph">
    <w:name w:val="m_3920636612645743783gmail-m_-7682575760162286298gmail-msolistparagraph"/>
    <w:basedOn w:val="Normal"/>
    <w:rsid w:val="003226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1763</Characters>
  <Application>Microsoft Macintosh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1</cp:revision>
  <dcterms:created xsi:type="dcterms:W3CDTF">2018-07-20T16:40:00Z</dcterms:created>
  <dcterms:modified xsi:type="dcterms:W3CDTF">2018-07-20T16:41:00Z</dcterms:modified>
</cp:coreProperties>
</file>