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EA48" w14:textId="77777777" w:rsidR="00626D3B" w:rsidRPr="002F4132" w:rsidRDefault="00626D3B" w:rsidP="00626D3B">
      <w:pPr>
        <w:jc w:val="both"/>
        <w:outlineLvl w:val="0"/>
        <w:rPr>
          <w:rFonts w:ascii="MingLiU" w:eastAsia="MingLiU" w:hAnsi="MingLiU" w:cs="MingLiU"/>
          <w:b/>
          <w:bCs/>
        </w:rPr>
      </w:pPr>
      <w:bookmarkStart w:id="0" w:name="_GoBack"/>
      <w:r w:rsidRPr="002F4132">
        <w:rPr>
          <w:b/>
          <w:bCs/>
        </w:rPr>
        <w:t>15</w:t>
      </w:r>
      <w:r w:rsidRPr="002F4132">
        <w:rPr>
          <w:b/>
          <w:bCs/>
        </w:rPr>
        <w:t xml:space="preserve"> </w:t>
      </w:r>
      <w:proofErr w:type="spellStart"/>
      <w:r w:rsidRPr="002F4132">
        <w:rPr>
          <w:b/>
          <w:bCs/>
        </w:rPr>
        <w:t>апреля</w:t>
      </w:r>
      <w:proofErr w:type="spellEnd"/>
    </w:p>
    <w:bookmarkEnd w:id="0"/>
    <w:p w14:paraId="3D9EA219" w14:textId="77777777" w:rsidR="00626D3B" w:rsidRDefault="002F4132" w:rsidP="002F4132">
      <w:pPr>
        <w:jc w:val="both"/>
        <w:rPr>
          <w:lang w:val="ru-RU"/>
        </w:rPr>
      </w:pPr>
      <w:r w:rsidRPr="002F4132">
        <w:rPr>
          <w:bCs/>
          <w:lang w:val="ru-RU"/>
        </w:rPr>
        <w:t xml:space="preserve">Полина </w:t>
      </w:r>
      <w:proofErr w:type="spellStart"/>
      <w:r w:rsidRPr="002F4132">
        <w:rPr>
          <w:bCs/>
          <w:lang w:val="ru-RU"/>
        </w:rPr>
        <w:t>Колозариди</w:t>
      </w:r>
      <w:proofErr w:type="spellEnd"/>
      <w:r w:rsidR="00626D3B" w:rsidRPr="002F4132">
        <w:rPr>
          <w:bCs/>
        </w:rPr>
        <w:t xml:space="preserve">. </w:t>
      </w:r>
      <w:r w:rsidR="00626D3B" w:rsidRPr="002F4132">
        <w:rPr>
          <w:lang w:val="ru-RU"/>
        </w:rPr>
        <w:t>Конструирование образа Интернета</w:t>
      </w:r>
      <w:r w:rsidRPr="002F4132">
        <w:rPr>
          <w:lang w:val="ru-RU"/>
        </w:rPr>
        <w:t>.</w:t>
      </w:r>
    </w:p>
    <w:p w14:paraId="09BD800A" w14:textId="77777777" w:rsidR="002F4132" w:rsidRDefault="002F4132" w:rsidP="002F4132">
      <w:pPr>
        <w:jc w:val="both"/>
        <w:rPr>
          <w:bCs/>
        </w:rPr>
      </w:pPr>
    </w:p>
    <w:p w14:paraId="45E5A2C6" w14:textId="77777777" w:rsidR="00626D3B" w:rsidRPr="002F4132" w:rsidRDefault="00626D3B" w:rsidP="002F4132">
      <w:pPr>
        <w:jc w:val="both"/>
        <w:rPr>
          <w:lang w:val="ru-RU"/>
        </w:rPr>
      </w:pPr>
      <w:r w:rsidRPr="002F4132">
        <w:rPr>
          <w:lang w:val="ru-RU"/>
        </w:rPr>
        <w:t xml:space="preserve">Мы изучаем, какие представления об Интернете существуют в современной России в разных социальных группах. Исследуем дискурсы: официальных лиц, СМИ, экспертов. Выясняем, как в разных социальных группах воспринимается интернет, какими ролями и значением он наделяется. Теоретическая основа связана с изучением социальных представлений и теории фреймов, а также политической теорией, описывающей множественность </w:t>
      </w:r>
      <w:proofErr w:type="spellStart"/>
      <w:r w:rsidRPr="002F4132">
        <w:rPr>
          <w:lang w:val="ru-RU"/>
        </w:rPr>
        <w:t>интерессантов</w:t>
      </w:r>
      <w:proofErr w:type="spellEnd"/>
      <w:r w:rsidRPr="002F4132">
        <w:rPr>
          <w:lang w:val="ru-RU"/>
        </w:rPr>
        <w:t xml:space="preserve"> в управлении Интернетом (</w:t>
      </w:r>
      <w:proofErr w:type="spellStart"/>
      <w:r w:rsidRPr="002F4132">
        <w:rPr>
          <w:lang w:val="ru-RU"/>
        </w:rPr>
        <w:t>multistakeholderism</w:t>
      </w:r>
      <w:proofErr w:type="spellEnd"/>
      <w:r w:rsidRPr="002F4132">
        <w:rPr>
          <w:lang w:val="ru-RU"/>
        </w:rPr>
        <w:t xml:space="preserve">). Методологически мы проводим интервью и контент-анализ. Интрига исследования в том, что мы пытаемся понять, какие образы доминируют, какие — эмансипируются, какие — становятся полемическими. Понять это важно, поскольку при регулировании Интернета хорошо бы учитывать разные точки зрения. </w:t>
      </w:r>
    </w:p>
    <w:p w14:paraId="15A2670A" w14:textId="77777777" w:rsidR="00626D3B" w:rsidRPr="002F4132" w:rsidRDefault="00626D3B" w:rsidP="002F4132">
      <w:pPr>
        <w:jc w:val="both"/>
        <w:rPr>
          <w:lang w:val="ru-RU"/>
        </w:rPr>
      </w:pPr>
      <w:r w:rsidRPr="002F4132">
        <w:rPr>
          <w:lang w:val="ru-RU"/>
        </w:rPr>
        <w:t>На семинаре мы планируем рассказать о том, как понимание представлений и их отражения в дискурсах и фреймах помогает понять, что происходит в обществе и предложить вместе подумать о некоторых методологических вопросах. Дело в том, что сейчас мы всё подготовили, чтобы приступить к финальному контент-анализу СМИ. И будем очень рады, если коллеги-лингвисты помогут нам с тем, как проводить анализ слов и понятий. Мы знакомы с основами, используем семантический дифференциал, но подозреваем, что наш контент-анализ может обогатиться и развиться благодаря участию подходов и алгоритмов, которыми владеют коллеги.</w:t>
      </w:r>
    </w:p>
    <w:p w14:paraId="1257ADB2" w14:textId="77777777" w:rsidR="00E56DCC" w:rsidRPr="002F4132" w:rsidRDefault="00E56DCC"/>
    <w:sectPr w:rsidR="00E56DCC" w:rsidRPr="002F4132" w:rsidSect="00FD11B4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3B"/>
    <w:rsid w:val="002F4132"/>
    <w:rsid w:val="00626D3B"/>
    <w:rsid w:val="00E56DCC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E3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6D3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6D3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6D3B"/>
    <w:rPr>
      <w:rFonts w:ascii="Times New Roman" w:eastAsia="Arial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15 апреля</vt:lpstr>
      <vt:lpstr/>
      <vt:lpstr/>
      <vt:lpstr>“Конструирование образа Интернета”</vt:lpstr>
    </vt:vector>
  </TitlesOfParts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Slioussar</dc:creator>
  <cp:keywords/>
  <dc:description/>
  <cp:lastModifiedBy>Slioussar</cp:lastModifiedBy>
  <cp:revision>1</cp:revision>
  <dcterms:created xsi:type="dcterms:W3CDTF">2016-04-10T19:26:00Z</dcterms:created>
  <dcterms:modified xsi:type="dcterms:W3CDTF">2016-04-10T19:47:00Z</dcterms:modified>
</cp:coreProperties>
</file>